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Private/Business Day/Hours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KZJUWC
</w:t>
            </w:r>
          </w:p>
          <w:p>
            <w:r>
              <w:rPr>
                <w:b/>
              </w:rPr>
              <w:t xml:space="preserve">Company Website:</w:t>
            </w:r>
            <w:r>
              <w:t xml:space="preserve">
linkedin.com/in/michael-xiong-ba457479
</w:t>
            </w:r>
          </w:p>
          <w:p>
            <w:r>
              <w:rPr>
                <w:b/>
              </w:rPr>
              <w:t xml:space="preserve">Primary Contact:</w:t>
            </w:r>
            <w:r>
              <w:t xml:space="preserve">
MJJ transport&amp;tour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contact us before the trip lets make the trip route then give you vehicle and driver detail 
during trip we provide phone charge water or WIFI （depends the vehicle)
only sedan and mini-van driver can speak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Serve Nanjing local western companies and a part of GOV for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any location in Nanjing
 day trip or hours trip depend on client
&lt;br&gt;Airports:&lt;br&gt;Nanking Airport, Nanjing China&lt;br&gt;Other:&lt;br&gt;Nanjing, Jiangsu, China
anywhere in Nanjing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private-business-day-hours-trip/23e2dadb-7915-4d22-ae18-1dc74f72e45e" TargetMode="External" Id="rId8"/>
  <Relationship Type="http://schemas.openxmlformats.org/officeDocument/2006/relationships/hyperlink" Target="https://magpie.travel/download_product_images?id=23e2dadb-7915-4d22-ae18-1dc74f72e4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