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Hangzhou to Wuzhen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7.0 - 10.0 hours
</w:t>
            </w:r>
          </w:p>
        </w:tc>
        <w:tc>
          <w:tcPr/>
          <w:p>
            <w:r>
              <w:rPr>
                <w:b/>
              </w:rPr>
              <w:t xml:space="preserve">Magpie Product Code:</w:t>
            </w:r>
            <w:r>
              <w:t xml:space="preserve">
JGKERH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Wuzhen water town tour begins with coach pickup from your Hangzhou hotel. Stop at the Hundred-Bed Museum (Zhao Hall), the first museum in China to collect and exhibit ancient beds of the Jiangnan area. See the luxurious carvings and elaborate designs on these antique beds and listen as your expert guide shares stories reflecting this unique cultural account of ancient Chinese civilization. Later on visit the Sanbai Wine Workshop, the only remaining winery in Wuzhen, built during the Song Dynasty. Brewing liquor was a huge industry in Wuzhen during the Ming Dynasty. There were over 20 distilleries in operation at the time. Witness how wine is made using traditional techniques. Afterwards visit the Hongyuan Thai dye house to see the time-honored art of making indigo-dyed printed calico. Wuzhen is one of the principal sources of this flower-printed blue cloth.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offered.&lt;br&gt;Ports:&lt;br&gt;Hangzhou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to-wuzhen-private-tour/eb078651-b0fb-409a-84fb-e07816861c8b" TargetMode="External" Id="rId8"/>
  <Relationship Type="http://schemas.openxmlformats.org/officeDocument/2006/relationships/hyperlink" Target="https://magpie.travel/download_product_images?id=eb078651-b0fb-409a-84fb-e07816861c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